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C4351" w14:textId="18C46CB7" w:rsidR="00872B18" w:rsidRDefault="0009560A" w:rsidP="00872B18">
      <w:pPr>
        <w:rPr>
          <w:rFonts w:ascii="Arial" w:eastAsia="Times New Roman" w:hAnsi="Arial" w:cs="Arial"/>
        </w:rPr>
      </w:pPr>
      <w:r w:rsidRPr="008802F0">
        <w:rPr>
          <w:rFonts w:ascii="Arial" w:eastAsia="Times New Roman" w:hAnsi="Arial" w:cs="Arial"/>
          <w:color w:val="000000" w:themeColor="text1"/>
          <w:u w:val="single"/>
          <w:shd w:val="clear" w:color="auto" w:fill="FFFFFF"/>
        </w:rPr>
        <w:t xml:space="preserve">Antimicrobial Resistance and </w:t>
      </w:r>
      <w:r>
        <w:rPr>
          <w:rFonts w:ascii="Arial" w:eastAsia="Times New Roman" w:hAnsi="Arial" w:cs="Arial"/>
          <w:color w:val="000000" w:themeColor="text1"/>
          <w:u w:val="single"/>
          <w:shd w:val="clear" w:color="auto" w:fill="FFFFFF"/>
        </w:rPr>
        <w:t xml:space="preserve">Inequality: </w:t>
      </w:r>
      <w:r w:rsidR="00872B18" w:rsidRPr="000D0312">
        <w:rPr>
          <w:rFonts w:ascii="Arial" w:eastAsia="Times New Roman" w:hAnsi="Arial" w:cs="Arial"/>
          <w:u w:val="single"/>
        </w:rPr>
        <w:t>Homelessness</w:t>
      </w:r>
    </w:p>
    <w:p w14:paraId="36DFAB56" w14:textId="77777777" w:rsidR="00F61484" w:rsidRPr="000D0312" w:rsidRDefault="00F61484" w:rsidP="00872B18">
      <w:pPr>
        <w:rPr>
          <w:rFonts w:ascii="Arial" w:eastAsia="Times New Roman" w:hAnsi="Arial" w:cs="Arial"/>
        </w:rPr>
      </w:pPr>
    </w:p>
    <w:p w14:paraId="27DF6F51" w14:textId="5F005986" w:rsidR="00872B18" w:rsidRPr="000D0312" w:rsidRDefault="00872B18" w:rsidP="00872B18">
      <w:pPr>
        <w:rPr>
          <w:rFonts w:ascii="Arial" w:eastAsia="Times New Roman" w:hAnsi="Arial" w:cs="Arial"/>
        </w:rPr>
      </w:pPr>
      <w:r w:rsidRPr="000D0312">
        <w:rPr>
          <w:rFonts w:ascii="Arial" w:eastAsia="Times New Roman" w:hAnsi="Arial" w:cs="Arial"/>
        </w:rPr>
        <w:t>Persons experiencing homeless</w:t>
      </w:r>
      <w:r w:rsidR="002459ED">
        <w:rPr>
          <w:rFonts w:ascii="Arial" w:eastAsia="Times New Roman" w:hAnsi="Arial" w:cs="Arial"/>
        </w:rPr>
        <w:t>ness</w:t>
      </w:r>
      <w:r w:rsidRPr="000D0312">
        <w:rPr>
          <w:rFonts w:ascii="Arial" w:eastAsia="Times New Roman" w:hAnsi="Arial" w:cs="Arial"/>
        </w:rPr>
        <w:t xml:space="preserve"> in the United States face obstacles to self-care and personal hygiene</w:t>
      </w:r>
      <w:r w:rsidR="00372A62">
        <w:rPr>
          <w:rFonts w:ascii="Arial" w:eastAsia="Times New Roman" w:hAnsi="Arial" w:cs="Arial"/>
        </w:rPr>
        <w:t>. Clean bedding and facilities for laundering clothes</w:t>
      </w:r>
      <w:r w:rsidR="002459ED">
        <w:rPr>
          <w:rFonts w:ascii="Arial" w:eastAsia="Times New Roman" w:hAnsi="Arial" w:cs="Arial"/>
        </w:rPr>
        <w:t xml:space="preserve">, </w:t>
      </w:r>
      <w:r w:rsidR="00372A62">
        <w:rPr>
          <w:rFonts w:ascii="Arial" w:eastAsia="Times New Roman" w:hAnsi="Arial" w:cs="Arial"/>
        </w:rPr>
        <w:t>washing hands</w:t>
      </w:r>
      <w:r w:rsidR="002459ED">
        <w:rPr>
          <w:rFonts w:ascii="Arial" w:eastAsia="Times New Roman" w:hAnsi="Arial" w:cs="Arial"/>
        </w:rPr>
        <w:t>, and bathin</w:t>
      </w:r>
      <w:r w:rsidR="00372A62">
        <w:rPr>
          <w:rFonts w:ascii="Arial" w:eastAsia="Times New Roman" w:hAnsi="Arial" w:cs="Arial"/>
        </w:rPr>
        <w:t xml:space="preserve">g can be difficult to access </w:t>
      </w:r>
      <w:r w:rsidR="00372A62" w:rsidRPr="000D0312">
        <w:rPr>
          <w:rFonts w:ascii="Arial" w:eastAsia="Times New Roman" w:hAnsi="Arial" w:cs="Arial"/>
        </w:rPr>
        <w:fldChar w:fldCharType="begin"/>
      </w:r>
      <w:r w:rsidR="00372A62" w:rsidRPr="000D0312">
        <w:rPr>
          <w:rFonts w:ascii="Arial" w:eastAsia="Times New Roman" w:hAnsi="Arial" w:cs="Arial"/>
        </w:rPr>
        <w:instrText xml:space="preserve"> ADDIN ZOTERO_ITEM CSL_CITATION {"citationID":"Ml7mWPJ9","properties":{"formattedCitation":"({\\i{}1})","plainCitation":"(1)","noteIndex":0},"citationItems":[{"id":1225,"uris":["http://zotero.org/users/5957905/items/7EG2GV7L"],"uri":["http://zotero.org/users/5957905/items/7EG2GV7L"],"itemData":{"id":1225,"type":"article-journal","abstract":"Persons experiencing homelessness in the United States experience significant barriers to self-care and personal hygiene, including limited access to clean showers, laundry and hand washing facilities. While the obstacles to personal hygiene associated with homelessness may increase risk of infectious disease, hygiene-related behaviors among people experiencing homelessness has received limited attention. We conducted a cross-sectional study of individuals experiencing homelessness in Boston, MA (n = 194) to identify hygiene-related self-care practices and risk factors for reduced hygiene in this population. Most participants (72%) reported taking a daily shower. More than 60% reported hand washing with soap five or more times each day, and use of hand sanitizer was widespread (89% reported using sanitizer in the last week). A majority (86%) used a laundromat or laundry machine to wash clothing, while 14% reported washing clothing in the sink. Heavy drinking, injection drug use, and sleeping outdoors were identified as significant risk factors for reduced hygiene practices. People experiencing homelessness who also engage in these activities may be among the most difficult to reach for intervention, yet targeted efforts may decrease illness risk associated with reduced hygiene. Housed friends and family play a critical role in assisting homeless individuals maintain hygiene by providing showers and laundry facilities.","container-title":"International Journal of Environmental Research and Public Health","DOI":"10.3390/ijerph14080928","ISSN":"1660-4601","issue":"8","journalAbbreviation":"Int J Environ Res Public Health","language":"eng","note":"PMID: 28820454\nPMCID: PMC5580630","source":"PubMed","title":"Personal Hygiene Practices among Urban Homeless Persons in Boston, MA","volume":"14","author":[{"family":"Leibler","given":"Jessica H."},{"family":"Nguyen","given":"Daniel D."},{"family":"León","given":"Casey"},{"family":"Gaeta","given":"Jessie M."},{"family":"Perez","given":"Debora"}],"issued":{"date-parts":[["2017"]],"season":"18"}}}],"schema":"https://github.com/citation-style-language/schema/raw/master/csl-citation.json"} </w:instrText>
      </w:r>
      <w:r w:rsidR="00372A62" w:rsidRPr="000D0312">
        <w:rPr>
          <w:rFonts w:ascii="Arial" w:eastAsia="Times New Roman" w:hAnsi="Arial" w:cs="Arial"/>
        </w:rPr>
        <w:fldChar w:fldCharType="separate"/>
      </w:r>
      <w:r w:rsidR="00372A62" w:rsidRPr="000D0312">
        <w:rPr>
          <w:rFonts w:ascii="Arial" w:hAnsi="Arial" w:cs="Arial"/>
        </w:rPr>
        <w:t>(</w:t>
      </w:r>
      <w:r w:rsidR="00372A62" w:rsidRPr="000D0312">
        <w:rPr>
          <w:rFonts w:ascii="Arial" w:hAnsi="Arial" w:cs="Arial"/>
          <w:i/>
          <w:iCs/>
        </w:rPr>
        <w:t>1</w:t>
      </w:r>
      <w:r w:rsidR="00372A62" w:rsidRPr="000D0312">
        <w:rPr>
          <w:rFonts w:ascii="Arial" w:hAnsi="Arial" w:cs="Arial"/>
        </w:rPr>
        <w:t>)</w:t>
      </w:r>
      <w:r w:rsidR="00372A62" w:rsidRPr="000D0312">
        <w:rPr>
          <w:rFonts w:ascii="Arial" w:eastAsia="Times New Roman" w:hAnsi="Arial" w:cs="Arial"/>
        </w:rPr>
        <w:fldChar w:fldCharType="end"/>
      </w:r>
      <w:r w:rsidR="00372A62" w:rsidRPr="000D0312">
        <w:rPr>
          <w:rFonts w:ascii="Arial" w:eastAsia="Times New Roman" w:hAnsi="Arial" w:cs="Arial"/>
        </w:rPr>
        <w:t>.</w:t>
      </w:r>
      <w:r w:rsidR="00372A62">
        <w:rPr>
          <w:rFonts w:ascii="Arial" w:eastAsia="Times New Roman" w:hAnsi="Arial" w:cs="Arial"/>
        </w:rPr>
        <w:t xml:space="preserve"> Temporary housing solutions are often crowded and homeless persons are at higher risk </w:t>
      </w:r>
      <w:r w:rsidRPr="000D0312">
        <w:rPr>
          <w:rFonts w:ascii="Arial" w:eastAsia="Times New Roman" w:hAnsi="Arial" w:cs="Arial"/>
        </w:rPr>
        <w:t xml:space="preserve">of injection drug use </w:t>
      </w:r>
      <w:r w:rsidRPr="000D0312">
        <w:rPr>
          <w:rFonts w:ascii="Arial" w:eastAsia="Times New Roman" w:hAnsi="Arial" w:cs="Arial"/>
        </w:rPr>
        <w:fldChar w:fldCharType="begin"/>
      </w:r>
      <w:r w:rsidR="00932A3B" w:rsidRPr="000D0312">
        <w:rPr>
          <w:rFonts w:ascii="Arial" w:eastAsia="Times New Roman" w:hAnsi="Arial" w:cs="Arial"/>
        </w:rPr>
        <w:instrText xml:space="preserve"> ADDIN ZOTERO_ITEM CSL_CITATION {"citationID":"Ml7mWPJ9","properties":{"formattedCitation":"({\\i{}1})","plainCitation":"(1)","noteIndex":0},"citationItems":[{"id":1225,"uris":["http://zotero.org/users/5957905/items/7EG2GV7L"],"uri":["http://zotero.org/users/5957905/items/7EG2GV7L"],"itemData":{"id":1225,"type":"article-journal","abstract":"Persons experiencing homelessness in the United States experience significant barriers to self-care and personal hygiene, including limited access to clean showers, laundry and hand washing facilities. While the obstacles to personal hygiene associated with homelessness may increase risk of infectious disease, hygiene-related behaviors among people experiencing homelessness has received limited attention. We conducted a cross-sectional study of individuals experiencing homelessness in Boston, MA (n = 194) to identify hygiene-related self-care practices and risk factors for reduced hygiene in this population. Most participants (72%) reported taking a daily shower. More than 60% reported hand washing with soap five or more times each day, and use of hand sanitizer was widespread (89% reported using sanitizer in the last week). A majority (86%) used a laundromat or laundry machine to wash clothing, while 14% reported washing clothing in the sink. Heavy drinking, injection drug use, and sleeping outdoors were identified as significant risk factors for reduced hygiene practices. People experiencing homelessness who also engage in these activities may be among the most difficult to reach for intervention, yet targeted efforts may decrease illness risk associated with reduced hygiene. Housed friends and family play a critical role in assisting homeless individuals maintain hygiene by providing showers and laundry facilities.","container-title":"International Journal of Environmental Research and Public Health","DOI":"10.3390/ijerph14080928","ISSN":"1660-4601","issue":"8","journalAbbreviation":"Int J Environ Res Public Health","language":"eng","note":"PMID: 28820454\nPMCID: PMC5580630","source":"PubMed","title":"Personal Hygiene Practices among Urban Homeless Persons in Boston, MA","volume":"14","author":[{"family":"Leibler","given":"Jessica H."},{"family":"Nguyen","given":"Daniel D."},{"family":"León","given":"Casey"},{"family":"Gaeta","given":"Jessie M."},{"family":"Perez","given":"Debora"}],"issued":{"date-parts":[["2017"]],"season":"18"}}}],"schema":"https://github.com/citation-style-language/schema/raw/master/csl-citation.json"} </w:instrText>
      </w:r>
      <w:r w:rsidRPr="000D0312">
        <w:rPr>
          <w:rFonts w:ascii="Arial" w:eastAsia="Times New Roman" w:hAnsi="Arial" w:cs="Arial"/>
        </w:rPr>
        <w:fldChar w:fldCharType="separate"/>
      </w:r>
      <w:r w:rsidR="00932A3B" w:rsidRPr="000D0312">
        <w:rPr>
          <w:rFonts w:ascii="Arial" w:hAnsi="Arial" w:cs="Arial"/>
        </w:rPr>
        <w:t>(</w:t>
      </w:r>
      <w:r w:rsidR="00932A3B" w:rsidRPr="000D0312">
        <w:rPr>
          <w:rFonts w:ascii="Arial" w:hAnsi="Arial" w:cs="Arial"/>
          <w:i/>
          <w:iCs/>
        </w:rPr>
        <w:t>1</w:t>
      </w:r>
      <w:r w:rsidR="00932A3B" w:rsidRPr="000D0312">
        <w:rPr>
          <w:rFonts w:ascii="Arial" w:hAnsi="Arial" w:cs="Arial"/>
        </w:rPr>
        <w:t>)</w:t>
      </w:r>
      <w:r w:rsidRPr="000D0312">
        <w:rPr>
          <w:rFonts w:ascii="Arial" w:eastAsia="Times New Roman" w:hAnsi="Arial" w:cs="Arial"/>
        </w:rPr>
        <w:fldChar w:fldCharType="end"/>
      </w:r>
      <w:r w:rsidRPr="000D0312">
        <w:rPr>
          <w:rFonts w:ascii="Arial" w:eastAsia="Times New Roman" w:hAnsi="Arial" w:cs="Arial"/>
        </w:rPr>
        <w:t>.</w:t>
      </w:r>
    </w:p>
    <w:p w14:paraId="41BE37B0" w14:textId="0F670EBA" w:rsidR="00E14D93" w:rsidRPr="000D0312" w:rsidRDefault="00E14D93">
      <w:pPr>
        <w:rPr>
          <w:rFonts w:ascii="Arial" w:hAnsi="Arial" w:cs="Arial"/>
        </w:rPr>
      </w:pPr>
    </w:p>
    <w:p w14:paraId="7FACA0BA" w14:textId="7B7B59AD" w:rsidR="00872B18" w:rsidRPr="000D0312" w:rsidRDefault="00872B18">
      <w:pPr>
        <w:rPr>
          <w:rFonts w:ascii="Arial" w:hAnsi="Arial" w:cs="Arial"/>
        </w:rPr>
      </w:pPr>
      <w:r w:rsidRPr="000D0312">
        <w:rPr>
          <w:rFonts w:ascii="Arial" w:hAnsi="Arial" w:cs="Arial"/>
        </w:rPr>
        <w:t>Reduced hygiene and living in crowded conditions</w:t>
      </w:r>
      <w:r w:rsidR="00932A3B" w:rsidRPr="000D0312">
        <w:rPr>
          <w:rFonts w:ascii="Arial" w:hAnsi="Arial" w:cs="Arial"/>
        </w:rPr>
        <w:t xml:space="preserve"> can</w:t>
      </w:r>
      <w:r w:rsidRPr="000D0312">
        <w:rPr>
          <w:rFonts w:ascii="Arial" w:hAnsi="Arial" w:cs="Arial"/>
        </w:rPr>
        <w:t xml:space="preserve"> increase homeless persons’ risks of acquiring drug-resistant skin infections</w:t>
      </w:r>
      <w:r w:rsidR="002459ED">
        <w:rPr>
          <w:rFonts w:ascii="Arial" w:hAnsi="Arial" w:cs="Arial"/>
        </w:rPr>
        <w:t xml:space="preserve"> </w:t>
      </w:r>
      <w:r w:rsidR="00932A3B" w:rsidRPr="000D0312">
        <w:rPr>
          <w:rFonts w:ascii="Arial" w:hAnsi="Arial" w:cs="Arial"/>
        </w:rPr>
        <w:t>like</w:t>
      </w:r>
      <w:r w:rsidRPr="000D0312">
        <w:rPr>
          <w:rFonts w:ascii="Arial" w:hAnsi="Arial" w:cs="Arial"/>
        </w:rPr>
        <w:t xml:space="preserve"> methicillin-resistant </w:t>
      </w:r>
      <w:r w:rsidRPr="000D0312">
        <w:rPr>
          <w:rFonts w:ascii="Arial" w:hAnsi="Arial" w:cs="Arial"/>
          <w:i/>
          <w:iCs/>
        </w:rPr>
        <w:t>Staphylococcus aureus</w:t>
      </w:r>
      <w:r w:rsidRPr="000D0312">
        <w:rPr>
          <w:rFonts w:ascii="Arial" w:hAnsi="Arial" w:cs="Arial"/>
        </w:rPr>
        <w:t xml:space="preserve"> (MRSA)</w:t>
      </w:r>
      <w:r w:rsidR="00932A3B" w:rsidRPr="000D0312">
        <w:rPr>
          <w:rFonts w:ascii="Arial" w:hAnsi="Arial" w:cs="Arial"/>
        </w:rPr>
        <w:t xml:space="preserve"> </w:t>
      </w:r>
      <w:r w:rsidR="00932A3B" w:rsidRPr="000D0312">
        <w:rPr>
          <w:rFonts w:ascii="Arial" w:hAnsi="Arial" w:cs="Arial"/>
        </w:rPr>
        <w:fldChar w:fldCharType="begin"/>
      </w:r>
      <w:r w:rsidR="00932A3B" w:rsidRPr="000D0312">
        <w:rPr>
          <w:rFonts w:ascii="Arial" w:hAnsi="Arial" w:cs="Arial"/>
        </w:rPr>
        <w:instrText xml:space="preserve"> ADDIN ZOTERO_ITEM CSL_CITATION {"citationID":"FReAUef0","properties":{"formattedCitation":"({\\i{}2})","plainCitation":"(2)","noteIndex":0},"citationItems":[{"id":1228,"uris":["http://zotero.org/users/5957905/items/GWY4IZ6D"],"uri":["http://zotero.org/users/5957905/items/GWY4IZ6D"],"itemData":{"id":1228,"type":"article-journal","abstract":"Methicillin-resistant Staphylococcus aureus (MRSA) infection is a leading cause of hospitalization and medical visits among individuals experiencing homelessness and also among persons who inject drugs (PWID), populations with significant overlap in urban centers in the USA. While injection drug use is a risk factor for MRSA skin infections, MRSA is also known to transmit easily in crowded, public locations in which individuals have reduced personal hygiene. Individuals in urban centers who experience homelessness or drug addiction may spend significant amounts of time in environments where MRSA can be easily transmitted, and may also experience reduced access to facilities to maintain personal hygiene. We assessed the relationship between homelessness, personal hygiene, and MRSA nasal colonization, a proxy for MRSA infection risk, in a study of PWID in Boston, MA (n = 78). Sleeping in a homeless shelter for at least one night in the last 3 months was significantly associated with MRSA nasal colonization (OR 3.0; p = 0.02; 95% CI 1.2, 7.6). Sleeping at more than one place during the last week (considered a metric of elevated housing instability) was also associated with a threefold increase in odds of MRSA nasal colonization (OR 3.1; p = 0.01; 95% CI 1.3, 7.6). MRSA nasal colonization was strongly associated with use of public showers (OR 13.7; p = 0.02; 95% CI 1.4, 132.8), although few people in this study (4 of 78) reported using these public facilities. Sharing bedding with other people was also associated with increased risk of MRSA colonization (OR 2.2; p = 0.05; 95% CI 1.0-4.7). No associations between hand hygiene, frequency of bathing or clothes laundering, or street sleeping were observed. Use of public facilities supporting persons experiencing homelessness and housing instability, including shelters and public showers, is associated with an increased risk of MRSA nasal colonization in this study. Personal hygiene behaviors appear less associated with MRSA nasal colonization. Environmental assessments of MRSA contamination in homeless shelters and public sanitation facilities are warranted so as to inform appropriate intervention activities.","container-title":"Journal of Urban Health: Bulletin of the New York Academy of Medicine","DOI":"10.1007/s11524-019-00379-9","ISSN":"1468-2869","issue":"5","journalAbbreviation":"J Urban Health","language":"eng","note":"PMID: 31493182\nPMCID: PMC6814663","page":"734-740","source":"PubMed","title":"Homelessness, Personal Hygiene, and MRSA Nasal Colonization among Persons Who Inject Drugs","volume":"96","author":[{"family":"Leibler","given":"Jessica H."},{"family":"Liebschutz","given":"Jane M."},{"family":"Keosaian","given":"Julia"},{"family":"Stewart","given":"Catherine"},{"family":"Monteiro","given":"Jordanna"},{"family":"Woodruff","given":"Alexander"},{"family":"Stein","given":"Michael D."}],"issued":{"date-parts":[["2019"]]}}}],"schema":"https://github.com/citation-style-language/schema/raw/master/csl-citation.json"} </w:instrText>
      </w:r>
      <w:r w:rsidR="00932A3B" w:rsidRPr="000D0312">
        <w:rPr>
          <w:rFonts w:ascii="Arial" w:hAnsi="Arial" w:cs="Arial"/>
        </w:rPr>
        <w:fldChar w:fldCharType="separate"/>
      </w:r>
      <w:r w:rsidR="00932A3B" w:rsidRPr="000D0312">
        <w:rPr>
          <w:rFonts w:ascii="Arial" w:hAnsi="Arial" w:cs="Arial"/>
        </w:rPr>
        <w:t>(</w:t>
      </w:r>
      <w:r w:rsidR="00932A3B" w:rsidRPr="000D0312">
        <w:rPr>
          <w:rFonts w:ascii="Arial" w:hAnsi="Arial" w:cs="Arial"/>
          <w:i/>
          <w:iCs/>
        </w:rPr>
        <w:t>2</w:t>
      </w:r>
      <w:r w:rsidR="00932A3B" w:rsidRPr="000D0312">
        <w:rPr>
          <w:rFonts w:ascii="Arial" w:hAnsi="Arial" w:cs="Arial"/>
        </w:rPr>
        <w:t>)</w:t>
      </w:r>
      <w:r w:rsidR="00932A3B" w:rsidRPr="000D0312">
        <w:rPr>
          <w:rFonts w:ascii="Arial" w:hAnsi="Arial" w:cs="Arial"/>
        </w:rPr>
        <w:fldChar w:fldCharType="end"/>
      </w:r>
      <w:r w:rsidRPr="000D0312">
        <w:rPr>
          <w:rFonts w:ascii="Arial" w:hAnsi="Arial" w:cs="Arial"/>
        </w:rPr>
        <w:t xml:space="preserve">. </w:t>
      </w:r>
      <w:r w:rsidR="00932A3B" w:rsidRPr="000D0312">
        <w:rPr>
          <w:rFonts w:ascii="Arial" w:hAnsi="Arial" w:cs="Arial"/>
        </w:rPr>
        <w:t xml:space="preserve">MRSA </w:t>
      </w:r>
      <w:r w:rsidR="00E74298" w:rsidRPr="000D0312">
        <w:rPr>
          <w:rFonts w:ascii="Arial" w:hAnsi="Arial" w:cs="Arial"/>
        </w:rPr>
        <w:t xml:space="preserve">infections </w:t>
      </w:r>
      <w:r w:rsidR="002459ED">
        <w:rPr>
          <w:rFonts w:ascii="Arial" w:hAnsi="Arial" w:cs="Arial"/>
        </w:rPr>
        <w:t xml:space="preserve">are more difficult to treat than ordinary Staph infections and can </w:t>
      </w:r>
      <w:r w:rsidR="00932A3B" w:rsidRPr="000D0312">
        <w:rPr>
          <w:rFonts w:ascii="Arial" w:hAnsi="Arial" w:cs="Arial"/>
        </w:rPr>
        <w:t xml:space="preserve">cause a range of </w:t>
      </w:r>
      <w:r w:rsidR="00E74298" w:rsidRPr="000D0312">
        <w:rPr>
          <w:rFonts w:ascii="Arial" w:hAnsi="Arial" w:cs="Arial"/>
        </w:rPr>
        <w:t xml:space="preserve">complications, including </w:t>
      </w:r>
      <w:r w:rsidR="00932A3B" w:rsidRPr="000D0312">
        <w:rPr>
          <w:rFonts w:ascii="Arial" w:hAnsi="Arial" w:cs="Arial"/>
        </w:rPr>
        <w:t>pneumonia</w:t>
      </w:r>
      <w:r w:rsidR="00E74298" w:rsidRPr="000D0312">
        <w:rPr>
          <w:rFonts w:ascii="Arial" w:hAnsi="Arial" w:cs="Arial"/>
        </w:rPr>
        <w:t xml:space="preserve"> and sepsis</w:t>
      </w:r>
      <w:r w:rsidR="00D75727" w:rsidRPr="000D0312">
        <w:rPr>
          <w:rFonts w:ascii="Arial" w:hAnsi="Arial" w:cs="Arial"/>
        </w:rPr>
        <w:t>.</w:t>
      </w:r>
      <w:r w:rsidR="00372A62">
        <w:rPr>
          <w:rFonts w:ascii="Arial" w:hAnsi="Arial" w:cs="Arial"/>
        </w:rPr>
        <w:t xml:space="preserve"> </w:t>
      </w:r>
      <w:r w:rsidR="00D75727" w:rsidRPr="000D0312">
        <w:rPr>
          <w:rFonts w:ascii="Arial" w:hAnsi="Arial" w:cs="Arial"/>
        </w:rPr>
        <w:t>MRSA infections</w:t>
      </w:r>
      <w:r w:rsidR="00932A3B" w:rsidRPr="000D0312">
        <w:rPr>
          <w:rFonts w:ascii="Arial" w:hAnsi="Arial" w:cs="Arial"/>
        </w:rPr>
        <w:t xml:space="preserve"> kill</w:t>
      </w:r>
      <w:r w:rsidR="00D75727" w:rsidRPr="000D0312">
        <w:rPr>
          <w:rFonts w:ascii="Arial" w:hAnsi="Arial" w:cs="Arial"/>
        </w:rPr>
        <w:t xml:space="preserve">ed </w:t>
      </w:r>
      <w:r w:rsidR="00E74298" w:rsidRPr="000D0312">
        <w:rPr>
          <w:rFonts w:ascii="Arial" w:hAnsi="Arial" w:cs="Arial"/>
        </w:rPr>
        <w:t>at least 11</w:t>
      </w:r>
      <w:r w:rsidR="00932A3B" w:rsidRPr="000D0312">
        <w:rPr>
          <w:rFonts w:ascii="Arial" w:hAnsi="Arial" w:cs="Arial"/>
        </w:rPr>
        <w:t>,000 people in the United States</w:t>
      </w:r>
      <w:r w:rsidR="00372A62">
        <w:rPr>
          <w:rFonts w:ascii="Arial" w:hAnsi="Arial" w:cs="Arial"/>
        </w:rPr>
        <w:t xml:space="preserve"> in 2019</w:t>
      </w:r>
      <w:r w:rsidR="00E74298" w:rsidRPr="000D0312">
        <w:rPr>
          <w:rFonts w:ascii="Arial" w:hAnsi="Arial" w:cs="Arial"/>
        </w:rPr>
        <w:t xml:space="preserve"> </w:t>
      </w:r>
      <w:r w:rsidR="00E74298" w:rsidRPr="000D0312">
        <w:rPr>
          <w:rFonts w:ascii="Arial" w:hAnsi="Arial" w:cs="Arial"/>
        </w:rPr>
        <w:fldChar w:fldCharType="begin"/>
      </w:r>
      <w:r w:rsidR="00E74298" w:rsidRPr="000D0312">
        <w:rPr>
          <w:rFonts w:ascii="Arial" w:hAnsi="Arial" w:cs="Arial"/>
        </w:rPr>
        <w:instrText xml:space="preserve"> ADDIN ZOTERO_ITEM CSL_CITATION {"citationID":"1gAHYrNg","properties":{"formattedCitation":"({\\i{}3})","plainCitation":"(3)","noteIndex":0},"citationItems":[{"id":1231,"uris":["http://zotero.org/users/5957905/items/988P6YLR"],"uri":["http://zotero.org/users/5957905/items/988P6YLR"],"itemData":{"id":1231,"type":"article-journal","container-title":"PLOS ONE","DOI":"10.1371/journal.pone.0235754","ISSN":"1932-6203","issue":"7","journalAbbreviation":"PLoS ONE","language":"en","page":"e0235754","source":"DOI.org (Crossref)","title":"Private patient rooms and hospital-acquired methicillin-resistant Staphylococcus aureus: A hospital-level analysis of administrative data from the United States","title-short":"Private patient rooms and hospital-acquired methicillin-resistant Staphylococcus aureus","volume":"15","author":[{"family":"Park","given":"Sae-Hwan"},{"family":"Stockbridge","given":"Erica L."},{"family":"Miller","given":"Thaddeus L."},{"family":"O’Neill","given":"Liam"}],"editor":[{"family":"Klein","given":"Eili Y."}],"issued":{"date-parts":[["2020",7,9]]}}}],"schema":"https://github.com/citation-style-language/schema/raw/master/csl-citation.json"} </w:instrText>
      </w:r>
      <w:r w:rsidR="00E74298" w:rsidRPr="000D0312">
        <w:rPr>
          <w:rFonts w:ascii="Arial" w:hAnsi="Arial" w:cs="Arial"/>
        </w:rPr>
        <w:fldChar w:fldCharType="separate"/>
      </w:r>
      <w:r w:rsidR="00E74298" w:rsidRPr="000D0312">
        <w:rPr>
          <w:rFonts w:ascii="Arial" w:hAnsi="Arial" w:cs="Arial"/>
        </w:rPr>
        <w:t>(</w:t>
      </w:r>
      <w:r w:rsidR="00E74298" w:rsidRPr="000D0312">
        <w:rPr>
          <w:rFonts w:ascii="Arial" w:hAnsi="Arial" w:cs="Arial"/>
          <w:i/>
          <w:iCs/>
        </w:rPr>
        <w:t>3</w:t>
      </w:r>
      <w:r w:rsidR="00E74298" w:rsidRPr="000D0312">
        <w:rPr>
          <w:rFonts w:ascii="Arial" w:hAnsi="Arial" w:cs="Arial"/>
        </w:rPr>
        <w:t>)</w:t>
      </w:r>
      <w:r w:rsidR="00E74298" w:rsidRPr="000D0312">
        <w:rPr>
          <w:rFonts w:ascii="Arial" w:hAnsi="Arial" w:cs="Arial"/>
        </w:rPr>
        <w:fldChar w:fldCharType="end"/>
      </w:r>
      <w:r w:rsidR="00932A3B" w:rsidRPr="000D0312">
        <w:rPr>
          <w:rFonts w:ascii="Arial" w:hAnsi="Arial" w:cs="Arial"/>
        </w:rPr>
        <w:t xml:space="preserve">.  </w:t>
      </w:r>
    </w:p>
    <w:p w14:paraId="27BAF759" w14:textId="4AAFCE53" w:rsidR="00E74298" w:rsidRPr="000D0312" w:rsidRDefault="00E74298">
      <w:pPr>
        <w:rPr>
          <w:rFonts w:ascii="Arial" w:hAnsi="Arial" w:cs="Arial"/>
        </w:rPr>
      </w:pPr>
    </w:p>
    <w:p w14:paraId="2C81C152" w14:textId="0E274C01" w:rsidR="00E74298" w:rsidRPr="000D0312" w:rsidRDefault="00E74298">
      <w:pPr>
        <w:rPr>
          <w:rFonts w:ascii="Arial" w:hAnsi="Arial" w:cs="Arial"/>
        </w:rPr>
      </w:pPr>
      <w:r w:rsidRPr="000D0312">
        <w:rPr>
          <w:rFonts w:ascii="Arial" w:hAnsi="Arial" w:cs="Arial"/>
        </w:rPr>
        <w:t xml:space="preserve">MRSA can contaminate hard-to-avoid surfaces in shared housing, including bedding and towels, doorknobs, furniture, food preparation areas, toilet handles, and remote controls </w:t>
      </w:r>
      <w:r w:rsidRPr="000D0312">
        <w:rPr>
          <w:rFonts w:ascii="Arial" w:hAnsi="Arial" w:cs="Arial"/>
        </w:rPr>
        <w:fldChar w:fldCharType="begin"/>
      </w:r>
      <w:r w:rsidRPr="000D0312">
        <w:rPr>
          <w:rFonts w:ascii="Arial" w:hAnsi="Arial" w:cs="Arial"/>
        </w:rPr>
        <w:instrText xml:space="preserve"> ADDIN ZOTERO_ITEM CSL_CITATION {"citationID":"ZRsrFC6V","properties":{"formattedCitation":"({\\i{}4})","plainCitation":"(4)","noteIndex":0},"citationItems":[{"id":1056,"uris":["http://zotero.org/users/5957905/items/MTWD8RSV"],"uri":["http://zotero.org/users/5957905/items/MTWD8RSV"],"itemData":{"id":1056,"type":"article-journal","abstract":"Summary\nAlthough the role of pets in household transmission of meticillin-resistant Staphylococcus aureus (MRSA) has been examined previously, only minor attention has been given to the role of the abiotic household environment independent of, or in combination with, colonisation of pets and human beings to maintain transmission cycles of MRSA within the household. This report reviews published work about household transmission of S aureus and other staphylococci and describes contamination of household environmental surfaces and colonisation of pets and people. Household microbial communities might have a role in transfer of antimicrobial resistance genes and could be reservoirs for recolonisation of people, although additional research is needed regarding strategies for decontamination of household environments. Household-based interventions should be developed to control recurrent S aureus infections in the community, and coordination between medical and veterinary providers could be beneficial.","container-title":"The Lancet Infectious Diseases","DOI":"10.1016/S1473-3099(12)70156-1","ISSN":"1473-3099","issue":"9","journalAbbreviation":"The Lancet Infectious Diseases","page":"703-716","title":"Household transmission of meticillin-resistant Staphylococcus aureus and other staphylococci","volume":"12","author":[{"family":"Davis","given":"Meghan F"},{"family":"Iverson","given":"Sally Ann"},{"family":"Baron","given":"Patrick"},{"family":"Vasse","given":"Aimee"},{"family":"Silbergeld","given":"Ellen K"},{"family":"Lautenbach","given":"Ebbing"},{"family":"Morris","given":"Daniel O"}],"issued":{"date-parts":[["2012",9,1]]}}}],"schema":"https://github.com/citation-style-language/schema/raw/master/csl-citation.json"} </w:instrText>
      </w:r>
      <w:r w:rsidRPr="000D0312">
        <w:rPr>
          <w:rFonts w:ascii="Arial" w:hAnsi="Arial" w:cs="Arial"/>
        </w:rPr>
        <w:fldChar w:fldCharType="separate"/>
      </w:r>
      <w:r w:rsidRPr="000D0312">
        <w:rPr>
          <w:rFonts w:ascii="Arial" w:hAnsi="Arial" w:cs="Arial"/>
        </w:rPr>
        <w:t>(</w:t>
      </w:r>
      <w:r w:rsidRPr="000D0312">
        <w:rPr>
          <w:rFonts w:ascii="Arial" w:hAnsi="Arial" w:cs="Arial"/>
          <w:i/>
          <w:iCs/>
        </w:rPr>
        <w:t>4</w:t>
      </w:r>
      <w:r w:rsidRPr="000D0312">
        <w:rPr>
          <w:rFonts w:ascii="Arial" w:hAnsi="Arial" w:cs="Arial"/>
        </w:rPr>
        <w:t>)</w:t>
      </w:r>
      <w:r w:rsidRPr="000D0312">
        <w:rPr>
          <w:rFonts w:ascii="Arial" w:hAnsi="Arial" w:cs="Arial"/>
        </w:rPr>
        <w:fldChar w:fldCharType="end"/>
      </w:r>
      <w:r w:rsidRPr="000D0312">
        <w:rPr>
          <w:rFonts w:ascii="Arial" w:hAnsi="Arial" w:cs="Arial"/>
        </w:rPr>
        <w:t xml:space="preserve">. MRSA can survive for days or even weeks </w:t>
      </w:r>
      <w:r w:rsidRPr="000D0312">
        <w:rPr>
          <w:rFonts w:ascii="Arial" w:hAnsi="Arial" w:cs="Arial"/>
        </w:rPr>
        <w:fldChar w:fldCharType="begin"/>
      </w:r>
      <w:r w:rsidRPr="000D0312">
        <w:rPr>
          <w:rFonts w:ascii="Arial" w:hAnsi="Arial" w:cs="Arial"/>
        </w:rPr>
        <w:instrText xml:space="preserve"> ADDIN ZOTERO_ITEM CSL_CITATION {"citationID":"jN2o5sjO","properties":{"formattedCitation":"({\\i{}5})","plainCitation":"(5)","noteIndex":0},"citationItems":[{"id":1233,"uris":["http://zotero.org/users/5957905/items/RPQZBRBP"],"uri":["http://zotero.org/users/5957905/items/RPQZBRBP"],"itemData":{"id":1233,"type":"article-journal","abstract":"This study evaluated methicillin-resistant Staphylococcus aureus (MRSA) survival on environmental surfaces: glass, wood, vinyl, plastic, and cloth. Effects of relative humidity (RH) and bovine serum albumin (BSA) were examined. Surfaces were inoculated with 10(7)-10(8) colony forming units per milliliter (CFU/ml)of MRSA with and without 1% BSA and incubated at 35°C at 45%-55% and 16% RH. Surfaces were sampled, and each collected sample was re-suspended in phosphate buffer, spread plated, and incubated at 35°C for 24 hrs; resulting colonies were enumerated. Samples were collected immediately on drying, and at 3 hrs, 24 hrs, 2 days, 3 days, 4 days, and 5 days. Results demonstrated that MRSA survived the longest on plastic and vinyl and for the least amount of time on wood (p &lt; 0.001). BSA enabled MRSA to survive for significantly longer duration (p &lt; 0.001). The number of CFU/ml was significantly lesser on surfaces stored in 45%-55% RH versus 16% RH. This study demonstrates that viable MRSA bacteria can remain on surfaces for days, which may impact the public health of occupants in workplace and residential settings.","container-title":"Microbial Drug Resistance (Larchmont, N.Y.)","DOI":"10.1089/mdr.2011.0007","ISSN":"1931-8448","issue":"3","journalAbbreviation":"Microb Drug Resist","language":"eng","note":"PMID: 21612512","page":"457-461","source":"PubMed","title":"An evaluation of methicillin-resistant Staphylococcus aureus survival on five environmental surfaces","volume":"17","author":[{"family":"Coughenour","given":"Courtney"},{"family":"Stevens","given":"Vanessa"},{"family":"Stetzenbach","given":"Linda D."}],"issued":{"date-parts":[["2011",9]]}}}],"schema":"https://github.com/citation-style-language/schema/raw/master/csl-citation.json"} </w:instrText>
      </w:r>
      <w:r w:rsidRPr="000D0312">
        <w:rPr>
          <w:rFonts w:ascii="Arial" w:hAnsi="Arial" w:cs="Arial"/>
        </w:rPr>
        <w:fldChar w:fldCharType="separate"/>
      </w:r>
      <w:r w:rsidRPr="000D0312">
        <w:rPr>
          <w:rFonts w:ascii="Arial" w:hAnsi="Arial" w:cs="Arial"/>
        </w:rPr>
        <w:t>(</w:t>
      </w:r>
      <w:r w:rsidRPr="000D0312">
        <w:rPr>
          <w:rFonts w:ascii="Arial" w:hAnsi="Arial" w:cs="Arial"/>
          <w:i/>
          <w:iCs/>
        </w:rPr>
        <w:t>5</w:t>
      </w:r>
      <w:r w:rsidRPr="000D0312">
        <w:rPr>
          <w:rFonts w:ascii="Arial" w:hAnsi="Arial" w:cs="Arial"/>
        </w:rPr>
        <w:t>)</w:t>
      </w:r>
      <w:r w:rsidRPr="000D0312">
        <w:rPr>
          <w:rFonts w:ascii="Arial" w:hAnsi="Arial" w:cs="Arial"/>
        </w:rPr>
        <w:fldChar w:fldCharType="end"/>
      </w:r>
      <w:r w:rsidR="002459ED">
        <w:rPr>
          <w:rFonts w:ascii="Arial" w:hAnsi="Arial" w:cs="Arial"/>
        </w:rPr>
        <w:t xml:space="preserve"> </w:t>
      </w:r>
      <w:r w:rsidRPr="000D0312">
        <w:rPr>
          <w:rFonts w:ascii="Arial" w:hAnsi="Arial" w:cs="Arial"/>
        </w:rPr>
        <w:t xml:space="preserve">and may spread to people who touch contaminated surfaces. These bacteria can cause infections if they enter a cut, abrasion, or open wound.  </w:t>
      </w:r>
    </w:p>
    <w:p w14:paraId="679497AA" w14:textId="77777777" w:rsidR="00E74298" w:rsidRPr="000D0312" w:rsidRDefault="00E74298">
      <w:pPr>
        <w:rPr>
          <w:rFonts w:ascii="Arial" w:hAnsi="Arial" w:cs="Arial"/>
        </w:rPr>
      </w:pPr>
    </w:p>
    <w:p w14:paraId="558B1A72" w14:textId="0F8E7276" w:rsidR="00E74298" w:rsidRDefault="00E74298">
      <w:pPr>
        <w:rPr>
          <w:rFonts w:ascii="Arial" w:hAnsi="Arial" w:cs="Arial"/>
        </w:rPr>
      </w:pPr>
      <w:r w:rsidRPr="000D0312">
        <w:rPr>
          <w:rFonts w:ascii="Arial" w:hAnsi="Arial" w:cs="Arial"/>
        </w:rPr>
        <w:t>After declining from 2010-2017, homelessness in the United States is on the rise again</w:t>
      </w:r>
      <w:r w:rsidR="00372A62">
        <w:rPr>
          <w:rFonts w:ascii="Arial" w:hAnsi="Arial" w:cs="Arial"/>
        </w:rPr>
        <w:t xml:space="preserve"> </w:t>
      </w:r>
      <w:r w:rsidR="000D0312" w:rsidRPr="000D0312">
        <w:rPr>
          <w:rFonts w:ascii="Arial" w:hAnsi="Arial" w:cs="Arial"/>
        </w:rPr>
        <w:fldChar w:fldCharType="begin"/>
      </w:r>
      <w:r w:rsidR="000D0312" w:rsidRPr="000D0312">
        <w:rPr>
          <w:rFonts w:ascii="Arial" w:hAnsi="Arial" w:cs="Arial"/>
        </w:rPr>
        <w:instrText xml:space="preserve"> ADDIN ZOTERO_ITEM CSL_CITATION {"citationID":"ge8fOqxv","properties":{"formattedCitation":"({\\i{}6})","plainCitation":"(6)","noteIndex":0},"citationItems":[{"id":1235,"uris":["http://zotero.org/users/5957905/items/5SU7WL56"],"uri":["http://zotero.org/users/5957905/items/5SU7WL56"],"itemData":{"id":1235,"type":"report","event-place":"Washington, D.C.","publisher-place":"Washington, D.C.","title":"State of Homelessness: 2020 Edition","URL":"https://endhomelessness.org/homelessness-in-america/homelessness-statistics/state-of-homelessness-2020/","author":[{"literal":"National Alliance to End Homelessness"}],"issued":{"date-parts":[["2020"]]}}}],"schema":"https://github.com/citation-style-language/schema/raw/master/csl-citation.json"} </w:instrText>
      </w:r>
      <w:r w:rsidR="000D0312" w:rsidRPr="000D0312">
        <w:rPr>
          <w:rFonts w:ascii="Arial" w:hAnsi="Arial" w:cs="Arial"/>
        </w:rPr>
        <w:fldChar w:fldCharType="separate"/>
      </w:r>
      <w:r w:rsidR="000D0312" w:rsidRPr="000D0312">
        <w:rPr>
          <w:rFonts w:ascii="Arial" w:hAnsi="Arial" w:cs="Arial"/>
        </w:rPr>
        <w:t>(</w:t>
      </w:r>
      <w:r w:rsidR="000D0312" w:rsidRPr="000D0312">
        <w:rPr>
          <w:rFonts w:ascii="Arial" w:hAnsi="Arial" w:cs="Arial"/>
          <w:i/>
          <w:iCs/>
        </w:rPr>
        <w:t>6</w:t>
      </w:r>
      <w:r w:rsidR="000D0312" w:rsidRPr="000D0312">
        <w:rPr>
          <w:rFonts w:ascii="Arial" w:hAnsi="Arial" w:cs="Arial"/>
        </w:rPr>
        <w:t>)</w:t>
      </w:r>
      <w:r w:rsidR="000D0312" w:rsidRPr="000D0312">
        <w:rPr>
          <w:rFonts w:ascii="Arial" w:hAnsi="Arial" w:cs="Arial"/>
        </w:rPr>
        <w:fldChar w:fldCharType="end"/>
      </w:r>
      <w:r w:rsidRPr="000D0312">
        <w:rPr>
          <w:rFonts w:ascii="Arial" w:hAnsi="Arial" w:cs="Arial"/>
        </w:rPr>
        <w:t xml:space="preserve">. </w:t>
      </w:r>
      <w:r w:rsidR="000D0312" w:rsidRPr="000D0312">
        <w:rPr>
          <w:rFonts w:ascii="Arial" w:hAnsi="Arial" w:cs="Arial"/>
        </w:rPr>
        <w:t xml:space="preserve">The ongoing COVID-19 pandemic could </w:t>
      </w:r>
      <w:r w:rsidR="00372A62">
        <w:rPr>
          <w:rFonts w:ascii="Arial" w:hAnsi="Arial" w:cs="Arial"/>
        </w:rPr>
        <w:t>further worsen recent trends</w:t>
      </w:r>
      <w:r w:rsidR="000D0312" w:rsidRPr="000D0312">
        <w:rPr>
          <w:rFonts w:ascii="Arial" w:hAnsi="Arial" w:cs="Arial"/>
        </w:rPr>
        <w:t xml:space="preserve">. Ensuring all persons, regardless of housing status, have access to hygiene and sanitation facilities will be critical for preventing the spread of antibiotic resistance. </w:t>
      </w:r>
    </w:p>
    <w:p w14:paraId="1EF85107" w14:textId="0F22E405" w:rsidR="000D0312" w:rsidRDefault="000D0312">
      <w:pPr>
        <w:rPr>
          <w:rFonts w:ascii="Arial" w:hAnsi="Arial" w:cs="Arial"/>
        </w:rPr>
      </w:pPr>
    </w:p>
    <w:p w14:paraId="48924E1C" w14:textId="6BE3E2F8" w:rsidR="000D0312" w:rsidRPr="000D0312" w:rsidRDefault="000D0312">
      <w:pPr>
        <w:rPr>
          <w:rFonts w:ascii="Arial" w:hAnsi="Arial" w:cs="Arial"/>
          <w:u w:val="single"/>
        </w:rPr>
      </w:pPr>
      <w:r w:rsidRPr="000D0312">
        <w:rPr>
          <w:rFonts w:ascii="Arial" w:hAnsi="Arial" w:cs="Arial"/>
          <w:u w:val="single"/>
        </w:rPr>
        <w:t>References</w:t>
      </w:r>
    </w:p>
    <w:p w14:paraId="5B812739" w14:textId="77777777" w:rsidR="000D0312" w:rsidRPr="000D0312" w:rsidRDefault="000D0312" w:rsidP="000D0312">
      <w:pPr>
        <w:pStyle w:val="Bibliography"/>
        <w:rPr>
          <w:rFonts w:ascii="Arial" w:hAnsi="Arial" w:cs="Arial"/>
        </w:rPr>
      </w:pPr>
      <w:r>
        <w:rPr>
          <w:rFonts w:ascii="Arial" w:hAnsi="Arial" w:cs="Arial"/>
        </w:rPr>
        <w:fldChar w:fldCharType="begin"/>
      </w:r>
      <w:r>
        <w:rPr>
          <w:rFonts w:ascii="Arial" w:hAnsi="Arial" w:cs="Arial"/>
        </w:rPr>
        <w:instrText xml:space="preserve"> ADDIN ZOTERO_BIBL {"uncited":[],"omitted":[],"custom":[]} CSL_BIBLIOGRAPHY </w:instrText>
      </w:r>
      <w:r>
        <w:rPr>
          <w:rFonts w:ascii="Arial" w:hAnsi="Arial" w:cs="Arial"/>
        </w:rPr>
        <w:fldChar w:fldCharType="separate"/>
      </w:r>
      <w:r w:rsidRPr="000D0312">
        <w:rPr>
          <w:rFonts w:ascii="Arial" w:hAnsi="Arial" w:cs="Arial"/>
        </w:rPr>
        <w:t xml:space="preserve">1. </w:t>
      </w:r>
      <w:r w:rsidRPr="000D0312">
        <w:rPr>
          <w:rFonts w:ascii="Arial" w:hAnsi="Arial" w:cs="Arial"/>
        </w:rPr>
        <w:tab/>
        <w:t xml:space="preserve">J. H. Leibler, D. D. Nguyen, C. León, J. M. Gaeta, D. Perez, Personal Hygiene Practices among Urban Homeless Persons in Boston, MA. </w:t>
      </w:r>
      <w:r w:rsidRPr="000D0312">
        <w:rPr>
          <w:rFonts w:ascii="Arial" w:hAnsi="Arial" w:cs="Arial"/>
          <w:i/>
          <w:iCs/>
        </w:rPr>
        <w:t>Int J Environ Res Public Health</w:t>
      </w:r>
      <w:r w:rsidRPr="000D0312">
        <w:rPr>
          <w:rFonts w:ascii="Arial" w:hAnsi="Arial" w:cs="Arial"/>
        </w:rPr>
        <w:t xml:space="preserve">. </w:t>
      </w:r>
      <w:r w:rsidRPr="000D0312">
        <w:rPr>
          <w:rFonts w:ascii="Arial" w:hAnsi="Arial" w:cs="Arial"/>
          <w:b/>
          <w:bCs/>
        </w:rPr>
        <w:t>14</w:t>
      </w:r>
      <w:r w:rsidRPr="000D0312">
        <w:rPr>
          <w:rFonts w:ascii="Arial" w:hAnsi="Arial" w:cs="Arial"/>
        </w:rPr>
        <w:t xml:space="preserve"> (2017), doi:10.3390/ijerph14080928.</w:t>
      </w:r>
    </w:p>
    <w:p w14:paraId="04CA91A6" w14:textId="77777777" w:rsidR="000D0312" w:rsidRPr="000D0312" w:rsidRDefault="000D0312" w:rsidP="000D0312">
      <w:pPr>
        <w:pStyle w:val="Bibliography"/>
        <w:rPr>
          <w:rFonts w:ascii="Arial" w:hAnsi="Arial" w:cs="Arial"/>
        </w:rPr>
      </w:pPr>
      <w:r w:rsidRPr="000D0312">
        <w:rPr>
          <w:rFonts w:ascii="Arial" w:hAnsi="Arial" w:cs="Arial"/>
        </w:rPr>
        <w:t xml:space="preserve">2. </w:t>
      </w:r>
      <w:r w:rsidRPr="000D0312">
        <w:rPr>
          <w:rFonts w:ascii="Arial" w:hAnsi="Arial" w:cs="Arial"/>
        </w:rPr>
        <w:tab/>
        <w:t xml:space="preserve">J. H. Leibler, J. M. Liebschutz, J. Keosaian, C. Stewart, J. Monteiro, A. Woodruff, M. D. Stein, Homelessness, Personal Hygiene, and MRSA Nasal Colonization among Persons Who Inject Drugs. </w:t>
      </w:r>
      <w:r w:rsidRPr="000D0312">
        <w:rPr>
          <w:rFonts w:ascii="Arial" w:hAnsi="Arial" w:cs="Arial"/>
          <w:i/>
          <w:iCs/>
        </w:rPr>
        <w:t>J Urban Health</w:t>
      </w:r>
      <w:r w:rsidRPr="000D0312">
        <w:rPr>
          <w:rFonts w:ascii="Arial" w:hAnsi="Arial" w:cs="Arial"/>
        </w:rPr>
        <w:t xml:space="preserve">. </w:t>
      </w:r>
      <w:r w:rsidRPr="000D0312">
        <w:rPr>
          <w:rFonts w:ascii="Arial" w:hAnsi="Arial" w:cs="Arial"/>
          <w:b/>
          <w:bCs/>
        </w:rPr>
        <w:t>96</w:t>
      </w:r>
      <w:r w:rsidRPr="000D0312">
        <w:rPr>
          <w:rFonts w:ascii="Arial" w:hAnsi="Arial" w:cs="Arial"/>
        </w:rPr>
        <w:t>, 734–740 (2019).</w:t>
      </w:r>
    </w:p>
    <w:p w14:paraId="6A423BE8" w14:textId="77777777" w:rsidR="000D0312" w:rsidRPr="000D0312" w:rsidRDefault="000D0312" w:rsidP="000D0312">
      <w:pPr>
        <w:pStyle w:val="Bibliography"/>
        <w:rPr>
          <w:rFonts w:ascii="Arial" w:hAnsi="Arial" w:cs="Arial"/>
        </w:rPr>
      </w:pPr>
      <w:r w:rsidRPr="000D0312">
        <w:rPr>
          <w:rFonts w:ascii="Arial" w:hAnsi="Arial" w:cs="Arial"/>
        </w:rPr>
        <w:t xml:space="preserve">3. </w:t>
      </w:r>
      <w:r w:rsidRPr="000D0312">
        <w:rPr>
          <w:rFonts w:ascii="Arial" w:hAnsi="Arial" w:cs="Arial"/>
        </w:rPr>
        <w:tab/>
        <w:t xml:space="preserve">S.-H. Park, E. L. Stockbridge, T. L. Miller, L. O’Neill, Private patient rooms and hospital-acquired methicillin-resistant Staphylococcus aureus: A hospital-level analysis of administrative data from the United States. </w:t>
      </w:r>
      <w:r w:rsidRPr="000D0312">
        <w:rPr>
          <w:rFonts w:ascii="Arial" w:hAnsi="Arial" w:cs="Arial"/>
          <w:i/>
          <w:iCs/>
        </w:rPr>
        <w:t>PLoS ONE</w:t>
      </w:r>
      <w:r w:rsidRPr="000D0312">
        <w:rPr>
          <w:rFonts w:ascii="Arial" w:hAnsi="Arial" w:cs="Arial"/>
        </w:rPr>
        <w:t xml:space="preserve">. </w:t>
      </w:r>
      <w:r w:rsidRPr="000D0312">
        <w:rPr>
          <w:rFonts w:ascii="Arial" w:hAnsi="Arial" w:cs="Arial"/>
          <w:b/>
          <w:bCs/>
        </w:rPr>
        <w:t>15</w:t>
      </w:r>
      <w:r w:rsidRPr="000D0312">
        <w:rPr>
          <w:rFonts w:ascii="Arial" w:hAnsi="Arial" w:cs="Arial"/>
        </w:rPr>
        <w:t>, e0235754 (2020).</w:t>
      </w:r>
    </w:p>
    <w:p w14:paraId="0A0132BD" w14:textId="77777777" w:rsidR="000D0312" w:rsidRPr="000D0312" w:rsidRDefault="000D0312" w:rsidP="000D0312">
      <w:pPr>
        <w:pStyle w:val="Bibliography"/>
        <w:rPr>
          <w:rFonts w:ascii="Arial" w:hAnsi="Arial" w:cs="Arial"/>
        </w:rPr>
      </w:pPr>
      <w:r w:rsidRPr="000D0312">
        <w:rPr>
          <w:rFonts w:ascii="Arial" w:hAnsi="Arial" w:cs="Arial"/>
        </w:rPr>
        <w:t xml:space="preserve">4. </w:t>
      </w:r>
      <w:r w:rsidRPr="000D0312">
        <w:rPr>
          <w:rFonts w:ascii="Arial" w:hAnsi="Arial" w:cs="Arial"/>
        </w:rPr>
        <w:tab/>
        <w:t xml:space="preserve">M. F. Davis, S. A. Iverson, P. Baron, A. Vasse, E. K. Silbergeld, E. Lautenbach, D. O. Morris, Household transmission of meticillin-resistant Staphylococcus aureus and other staphylococci. </w:t>
      </w:r>
      <w:r w:rsidRPr="000D0312">
        <w:rPr>
          <w:rFonts w:ascii="Arial" w:hAnsi="Arial" w:cs="Arial"/>
          <w:i/>
          <w:iCs/>
        </w:rPr>
        <w:t>The Lancet Infectious Diseases</w:t>
      </w:r>
      <w:r w:rsidRPr="000D0312">
        <w:rPr>
          <w:rFonts w:ascii="Arial" w:hAnsi="Arial" w:cs="Arial"/>
        </w:rPr>
        <w:t xml:space="preserve">. </w:t>
      </w:r>
      <w:r w:rsidRPr="000D0312">
        <w:rPr>
          <w:rFonts w:ascii="Arial" w:hAnsi="Arial" w:cs="Arial"/>
          <w:b/>
          <w:bCs/>
        </w:rPr>
        <w:t>12</w:t>
      </w:r>
      <w:r w:rsidRPr="000D0312">
        <w:rPr>
          <w:rFonts w:ascii="Arial" w:hAnsi="Arial" w:cs="Arial"/>
        </w:rPr>
        <w:t>, 703–716 (2012).</w:t>
      </w:r>
    </w:p>
    <w:p w14:paraId="6B042F02" w14:textId="77777777" w:rsidR="000D0312" w:rsidRPr="000D0312" w:rsidRDefault="000D0312" w:rsidP="000D0312">
      <w:pPr>
        <w:pStyle w:val="Bibliography"/>
        <w:rPr>
          <w:rFonts w:ascii="Arial" w:hAnsi="Arial" w:cs="Arial"/>
        </w:rPr>
      </w:pPr>
      <w:r w:rsidRPr="000D0312">
        <w:rPr>
          <w:rFonts w:ascii="Arial" w:hAnsi="Arial" w:cs="Arial"/>
        </w:rPr>
        <w:lastRenderedPageBreak/>
        <w:t xml:space="preserve">5. </w:t>
      </w:r>
      <w:r w:rsidRPr="000D0312">
        <w:rPr>
          <w:rFonts w:ascii="Arial" w:hAnsi="Arial" w:cs="Arial"/>
        </w:rPr>
        <w:tab/>
        <w:t xml:space="preserve">C. Coughenour, V. Stevens, L. D. Stetzenbach, An evaluation of methicillin-resistant Staphylococcus aureus survival on five environmental surfaces. </w:t>
      </w:r>
      <w:r w:rsidRPr="000D0312">
        <w:rPr>
          <w:rFonts w:ascii="Arial" w:hAnsi="Arial" w:cs="Arial"/>
          <w:i/>
          <w:iCs/>
        </w:rPr>
        <w:t>Microb Drug Resist</w:t>
      </w:r>
      <w:r w:rsidRPr="000D0312">
        <w:rPr>
          <w:rFonts w:ascii="Arial" w:hAnsi="Arial" w:cs="Arial"/>
        </w:rPr>
        <w:t xml:space="preserve">. </w:t>
      </w:r>
      <w:r w:rsidRPr="000D0312">
        <w:rPr>
          <w:rFonts w:ascii="Arial" w:hAnsi="Arial" w:cs="Arial"/>
          <w:b/>
          <w:bCs/>
        </w:rPr>
        <w:t>17</w:t>
      </w:r>
      <w:r w:rsidRPr="000D0312">
        <w:rPr>
          <w:rFonts w:ascii="Arial" w:hAnsi="Arial" w:cs="Arial"/>
        </w:rPr>
        <w:t>, 457–461 (2011).</w:t>
      </w:r>
    </w:p>
    <w:p w14:paraId="1A8C6254" w14:textId="77777777" w:rsidR="000D0312" w:rsidRPr="000D0312" w:rsidRDefault="000D0312" w:rsidP="000D0312">
      <w:pPr>
        <w:pStyle w:val="Bibliography"/>
        <w:rPr>
          <w:rFonts w:ascii="Arial" w:hAnsi="Arial" w:cs="Arial"/>
        </w:rPr>
      </w:pPr>
      <w:r w:rsidRPr="000D0312">
        <w:rPr>
          <w:rFonts w:ascii="Arial" w:hAnsi="Arial" w:cs="Arial"/>
        </w:rPr>
        <w:t xml:space="preserve">6. </w:t>
      </w:r>
      <w:r w:rsidRPr="000D0312">
        <w:rPr>
          <w:rFonts w:ascii="Arial" w:hAnsi="Arial" w:cs="Arial"/>
        </w:rPr>
        <w:tab/>
        <w:t>National Alliance to End Homelessness, “State of Homelessness: 2020 Edition” (Washington, D.C., 2020), (available at https://endhomelessness.org/homelessness-in-america/homelessness-statistics/state-of-homelessness-2020/).</w:t>
      </w:r>
    </w:p>
    <w:p w14:paraId="0DF4C31F" w14:textId="7B1E0E55" w:rsidR="000D0312" w:rsidRPr="000D0312" w:rsidRDefault="000D0312">
      <w:pPr>
        <w:rPr>
          <w:rFonts w:ascii="Arial" w:hAnsi="Arial" w:cs="Arial"/>
        </w:rPr>
      </w:pPr>
      <w:r>
        <w:rPr>
          <w:rFonts w:ascii="Arial" w:hAnsi="Arial" w:cs="Arial"/>
        </w:rPr>
        <w:fldChar w:fldCharType="end"/>
      </w:r>
    </w:p>
    <w:sectPr w:rsidR="000D0312" w:rsidRPr="000D0312" w:rsidSect="00226D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9898C" w14:textId="77777777" w:rsidR="001839BF" w:rsidRDefault="001839BF" w:rsidP="00204335">
      <w:r>
        <w:separator/>
      </w:r>
    </w:p>
  </w:endnote>
  <w:endnote w:type="continuationSeparator" w:id="0">
    <w:p w14:paraId="4126B308" w14:textId="77777777" w:rsidR="001839BF" w:rsidRDefault="001839BF" w:rsidP="0020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1F342" w14:textId="77777777" w:rsidR="00F61484" w:rsidRDefault="00F61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D4EF3" w14:textId="77777777" w:rsidR="00F61484" w:rsidRDefault="00F614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AAF1" w14:textId="77777777" w:rsidR="00F61484" w:rsidRDefault="00F61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C6A80" w14:textId="77777777" w:rsidR="001839BF" w:rsidRDefault="001839BF" w:rsidP="00204335">
      <w:r>
        <w:separator/>
      </w:r>
    </w:p>
  </w:footnote>
  <w:footnote w:type="continuationSeparator" w:id="0">
    <w:p w14:paraId="5F3EDCFB" w14:textId="77777777" w:rsidR="001839BF" w:rsidRDefault="001839BF" w:rsidP="00204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1E13C" w14:textId="77777777" w:rsidR="00F61484" w:rsidRDefault="00F61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889FF" w14:textId="77777777" w:rsidR="00204335" w:rsidRPr="00AC7838" w:rsidRDefault="00204335" w:rsidP="00204335">
    <w:pPr>
      <w:pStyle w:val="Header"/>
    </w:pPr>
  </w:p>
  <w:tbl>
    <w:tblPr>
      <w:tblStyle w:val="TableGrid"/>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5"/>
      <w:gridCol w:w="3425"/>
    </w:tblGrid>
    <w:tr w:rsidR="00204335" w14:paraId="014F4339" w14:textId="77777777" w:rsidTr="00204335">
      <w:tc>
        <w:tcPr>
          <w:tcW w:w="6205" w:type="dxa"/>
        </w:tcPr>
        <w:p w14:paraId="12A2F613" w14:textId="77777777" w:rsidR="00204335" w:rsidRDefault="00204335" w:rsidP="00204335">
          <w:pPr>
            <w:pStyle w:val="Header"/>
            <w:jc w:val="both"/>
          </w:pPr>
          <w:r>
            <w:rPr>
              <w:noProof/>
            </w:rPr>
            <w:drawing>
              <wp:inline distT="0" distB="0" distL="0" distR="0" wp14:anchorId="209E0A2A" wp14:editId="69F8B7BC">
                <wp:extent cx="3896139" cy="3617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4448456" cy="413070"/>
                        </a:xfrm>
                        <a:prstGeom prst="rect">
                          <a:avLst/>
                        </a:prstGeom>
                      </pic:spPr>
                    </pic:pic>
                  </a:graphicData>
                </a:graphic>
              </wp:inline>
            </w:drawing>
          </w:r>
        </w:p>
      </w:tc>
      <w:tc>
        <w:tcPr>
          <w:tcW w:w="3425" w:type="dxa"/>
        </w:tcPr>
        <w:p w14:paraId="10C6E2E3" w14:textId="77777777" w:rsidR="00204335" w:rsidRPr="00AC7838" w:rsidRDefault="00204335" w:rsidP="00204335">
          <w:pPr>
            <w:pStyle w:val="Header"/>
            <w:jc w:val="right"/>
            <w:rPr>
              <w:b/>
              <w:bCs/>
              <w:sz w:val="20"/>
              <w:szCs w:val="20"/>
            </w:rPr>
          </w:pPr>
          <w:r>
            <w:rPr>
              <w:b/>
              <w:bCs/>
              <w:sz w:val="20"/>
              <w:szCs w:val="20"/>
            </w:rPr>
            <w:t>Want to learn more? Join us online:</w:t>
          </w:r>
        </w:p>
        <w:p w14:paraId="38FAE9D8" w14:textId="77777777" w:rsidR="00204335" w:rsidRPr="00AC7838" w:rsidRDefault="00204335" w:rsidP="00204335">
          <w:pPr>
            <w:pStyle w:val="Header"/>
            <w:jc w:val="right"/>
            <w:rPr>
              <w:sz w:val="20"/>
              <w:szCs w:val="20"/>
            </w:rPr>
          </w:pPr>
          <w:r w:rsidRPr="00AC7838">
            <w:rPr>
              <w:sz w:val="20"/>
              <w:szCs w:val="20"/>
            </w:rPr>
            <w:t>www.LevyCIMAR.org</w:t>
          </w:r>
        </w:p>
        <w:p w14:paraId="0CE9D2F9" w14:textId="77777777" w:rsidR="00204335" w:rsidRPr="00AC7838" w:rsidRDefault="00204335" w:rsidP="00204335">
          <w:pPr>
            <w:pStyle w:val="Header"/>
            <w:jc w:val="right"/>
          </w:pPr>
          <w:r w:rsidRPr="00AC7838">
            <w:rPr>
              <w:rFonts w:cs="Verdana"/>
              <w:noProof/>
              <w:color w:val="44546A" w:themeColor="text2"/>
              <w:sz w:val="20"/>
              <w:szCs w:val="20"/>
            </w:rPr>
            <w:drawing>
              <wp:inline distT="0" distB="0" distL="0" distR="0" wp14:anchorId="05AD9645" wp14:editId="6F6A88EA">
                <wp:extent cx="150845" cy="123693"/>
                <wp:effectExtent l="0" t="0" r="1905"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png"/>
                        <pic:cNvPicPr/>
                      </pic:nvPicPr>
                      <pic:blipFill>
                        <a:blip r:embed="rId2"/>
                        <a:stretch>
                          <a:fillRect/>
                        </a:stretch>
                      </pic:blipFill>
                      <pic:spPr>
                        <a:xfrm>
                          <a:off x="0" y="0"/>
                          <a:ext cx="179276" cy="147007"/>
                        </a:xfrm>
                        <a:prstGeom prst="rect">
                          <a:avLst/>
                        </a:prstGeom>
                      </pic:spPr>
                    </pic:pic>
                  </a:graphicData>
                </a:graphic>
              </wp:inline>
            </w:drawing>
          </w:r>
          <w:r w:rsidRPr="00AC7838">
            <w:rPr>
              <w:rFonts w:cs="Verdana"/>
              <w:color w:val="000000" w:themeColor="text1"/>
              <w:sz w:val="20"/>
              <w:szCs w:val="20"/>
            </w:rPr>
            <w:t>@LevyCIMAR</w:t>
          </w:r>
        </w:p>
      </w:tc>
    </w:tr>
  </w:tbl>
  <w:p w14:paraId="58D28DFD" w14:textId="77777777" w:rsidR="00204335" w:rsidRPr="00AC7838" w:rsidRDefault="00204335" w:rsidP="00204335">
    <w:pPr>
      <w:pStyle w:val="Header"/>
    </w:pPr>
  </w:p>
  <w:p w14:paraId="5286A9C4" w14:textId="77777777" w:rsidR="00204335" w:rsidRDefault="00204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44A4" w14:textId="77777777" w:rsidR="00F61484" w:rsidRDefault="00F614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18"/>
    <w:rsid w:val="0009560A"/>
    <w:rsid w:val="000D0312"/>
    <w:rsid w:val="001839BF"/>
    <w:rsid w:val="00204335"/>
    <w:rsid w:val="00226DD4"/>
    <w:rsid w:val="002459ED"/>
    <w:rsid w:val="00372A62"/>
    <w:rsid w:val="00872B18"/>
    <w:rsid w:val="008B05EE"/>
    <w:rsid w:val="00932A3B"/>
    <w:rsid w:val="00D75727"/>
    <w:rsid w:val="00E14D93"/>
    <w:rsid w:val="00E74298"/>
    <w:rsid w:val="00EA0CBE"/>
    <w:rsid w:val="00F61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4EB99"/>
  <w15:chartTrackingRefBased/>
  <w15:docId w15:val="{659878EA-940E-7044-9362-E06608E8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0D0312"/>
    <w:pPr>
      <w:tabs>
        <w:tab w:val="left" w:pos="380"/>
      </w:tabs>
      <w:spacing w:after="240"/>
      <w:ind w:left="384" w:hanging="384"/>
    </w:pPr>
  </w:style>
  <w:style w:type="paragraph" w:styleId="BalloonText">
    <w:name w:val="Balloon Text"/>
    <w:basedOn w:val="Normal"/>
    <w:link w:val="BalloonTextChar"/>
    <w:uiPriority w:val="99"/>
    <w:semiHidden/>
    <w:unhideWhenUsed/>
    <w:rsid w:val="00372A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2A62"/>
    <w:rPr>
      <w:rFonts w:ascii="Times New Roman" w:hAnsi="Times New Roman" w:cs="Times New Roman"/>
      <w:sz w:val="18"/>
      <w:szCs w:val="18"/>
    </w:rPr>
  </w:style>
  <w:style w:type="paragraph" w:styleId="Header">
    <w:name w:val="header"/>
    <w:basedOn w:val="Normal"/>
    <w:link w:val="HeaderChar"/>
    <w:uiPriority w:val="99"/>
    <w:unhideWhenUsed/>
    <w:rsid w:val="00204335"/>
    <w:pPr>
      <w:tabs>
        <w:tab w:val="center" w:pos="4680"/>
        <w:tab w:val="right" w:pos="9360"/>
      </w:tabs>
    </w:pPr>
  </w:style>
  <w:style w:type="character" w:customStyle="1" w:styleId="HeaderChar">
    <w:name w:val="Header Char"/>
    <w:basedOn w:val="DefaultParagraphFont"/>
    <w:link w:val="Header"/>
    <w:uiPriority w:val="99"/>
    <w:rsid w:val="00204335"/>
  </w:style>
  <w:style w:type="paragraph" w:styleId="Footer">
    <w:name w:val="footer"/>
    <w:basedOn w:val="Normal"/>
    <w:link w:val="FooterChar"/>
    <w:uiPriority w:val="99"/>
    <w:unhideWhenUsed/>
    <w:rsid w:val="00204335"/>
    <w:pPr>
      <w:tabs>
        <w:tab w:val="center" w:pos="4680"/>
        <w:tab w:val="right" w:pos="9360"/>
      </w:tabs>
    </w:pPr>
  </w:style>
  <w:style w:type="character" w:customStyle="1" w:styleId="FooterChar">
    <w:name w:val="Footer Char"/>
    <w:basedOn w:val="DefaultParagraphFont"/>
    <w:link w:val="Footer"/>
    <w:uiPriority w:val="99"/>
    <w:rsid w:val="00204335"/>
  </w:style>
  <w:style w:type="table" w:styleId="TableGrid">
    <w:name w:val="Table Grid"/>
    <w:basedOn w:val="TableNormal"/>
    <w:uiPriority w:val="39"/>
    <w:rsid w:val="0020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39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Nadimpalli</dc:creator>
  <cp:keywords/>
  <dc:description/>
  <cp:lastModifiedBy>Mycynek, Rima Chaddha</cp:lastModifiedBy>
  <cp:revision>6</cp:revision>
  <cp:lastPrinted>2020-11-16T23:09:00Z</cp:lastPrinted>
  <dcterms:created xsi:type="dcterms:W3CDTF">2020-11-16T20:29:00Z</dcterms:created>
  <dcterms:modified xsi:type="dcterms:W3CDTF">2020-11-17T17:58:00Z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id="iq4Fy7F4"/&gt;&lt;style id="http://www.zotero.org/styles/science" hasBibliography="1" bibliographyStyleHasBeenSet="1"/&gt;&lt;prefs&gt;&lt;pref name="fieldType" value="Field"/&gt;&lt;/prefs&gt;&lt;/data&gt;</vt:lpwstr>
  </property>
</Properties>
</file>